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B8" w:rsidRDefault="001C409C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Draft Note for Parish Newsletter - 25</w:t>
      </w:r>
      <w:r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September 2016</w:t>
      </w:r>
    </w:p>
    <w:p w:rsidR="00C00FB8" w:rsidRDefault="001C409C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Election of Parish Pastoral Council 2016 – 2020</w:t>
      </w:r>
    </w:p>
    <w:p w:rsidR="00C00FB8" w:rsidRDefault="001C409C">
      <w:pPr>
        <w:rPr>
          <w:rFonts w:ascii="Tahoma" w:hAnsi="Tahoma" w:cs="Tahoma"/>
          <w:b/>
          <w:bCs/>
          <w:i/>
          <w:iCs/>
          <w:sz w:val="24"/>
          <w:szCs w:val="24"/>
          <w:u w:val="single"/>
        </w:rPr>
      </w:pP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Ballot papers (coloured yellow) for the election of the new Parish Pastoral Council are available at the back of each church. Ballot boxes are also in place. </w:t>
      </w:r>
    </w:p>
    <w:p w:rsidR="00C00FB8" w:rsidRDefault="001C409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Three representatives will be elected from each parish area. </w:t>
      </w:r>
      <w:r>
        <w:rPr>
          <w:rFonts w:ascii="Tahoma" w:hAnsi="Tahoma" w:cs="Tahoma"/>
          <w:sz w:val="24"/>
          <w:szCs w:val="24"/>
        </w:rPr>
        <w:t>The new Parish Pastoral Council will also include: The Parish Priest, a Safeguarding representative and up to two additional people, who may be co-opted by the parish priest in consultation with the elected members. One member of the new Pastoral Council will have special responsibility for youth ministry in the parish.</w:t>
      </w:r>
    </w:p>
    <w:p w:rsidR="00C00FB8" w:rsidRDefault="001C409C">
      <w:pPr>
        <w:rPr>
          <w:rFonts w:ascii="Tahoma" w:hAnsi="Tahoma" w:cs="Tahoma"/>
          <w:b/>
          <w:bCs/>
          <w:i/>
          <w:iCs/>
          <w:sz w:val="24"/>
          <w:szCs w:val="24"/>
          <w:u w:val="single"/>
        </w:rPr>
      </w:pP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Parishioners 18 years of age and over may serve on the Parish Pastoral Council. Parishioners 16 years of age and over are entitled to vote.</w:t>
      </w:r>
    </w:p>
    <w:p w:rsidR="00C00FB8" w:rsidRDefault="001C409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Full details about voting and return of your vote are outlined on the ballot paper. </w:t>
      </w: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Please vote without delay as the election must conclude this weekend – 24</w:t>
      </w:r>
      <w:r>
        <w:rPr>
          <w:rFonts w:ascii="Tahoma" w:hAnsi="Tahoma" w:cs="Tahoma"/>
          <w:b/>
          <w:bCs/>
          <w:i/>
          <w:iCs/>
          <w:sz w:val="24"/>
          <w:szCs w:val="24"/>
          <w:u w:val="single"/>
          <w:vertAlign w:val="superscript"/>
        </w:rPr>
        <w:t>th</w:t>
      </w: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/25</w:t>
      </w:r>
      <w:r>
        <w:rPr>
          <w:rFonts w:ascii="Tahoma" w:hAnsi="Tahoma" w:cs="Tahoma"/>
          <w:b/>
          <w:bCs/>
          <w:i/>
          <w:iCs/>
          <w:sz w:val="24"/>
          <w:szCs w:val="24"/>
          <w:u w:val="single"/>
          <w:vertAlign w:val="superscript"/>
        </w:rPr>
        <w:t>th</w:t>
      </w:r>
      <w:r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 xml:space="preserve"> September 2016.  </w:t>
      </w:r>
      <w:r>
        <w:rPr>
          <w:rFonts w:ascii="Tahoma" w:hAnsi="Tahoma" w:cs="Tahoma"/>
          <w:sz w:val="24"/>
          <w:szCs w:val="24"/>
        </w:rPr>
        <w:t>Ballots will be counted during the coming week. It is hoped that those who have received the most votes in their respe</w:t>
      </w:r>
      <w:r w:rsidR="00146195">
        <w:rPr>
          <w:rFonts w:ascii="Tahoma" w:hAnsi="Tahoma" w:cs="Tahoma"/>
          <w:sz w:val="24"/>
          <w:szCs w:val="24"/>
        </w:rPr>
        <w:t>ctive categories, in each parish</w:t>
      </w:r>
      <w:r>
        <w:rPr>
          <w:rFonts w:ascii="Tahoma" w:hAnsi="Tahoma" w:cs="Tahoma"/>
          <w:sz w:val="24"/>
          <w:szCs w:val="24"/>
        </w:rPr>
        <w:t xml:space="preserve"> area, will agree to serve on the new Parish Pastoral Council.</w:t>
      </w:r>
    </w:p>
    <w:p w:rsidR="00C00FB8" w:rsidRDefault="001C40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val="en-US" w:eastAsia="en-GB"/>
        </w:rPr>
      </w:pPr>
      <w:r>
        <w:rPr>
          <w:rFonts w:ascii="Tahoma" w:eastAsia="Times New Roman" w:hAnsi="Tahoma" w:cs="Tahoma"/>
          <w:color w:val="222222"/>
          <w:sz w:val="24"/>
          <w:szCs w:val="24"/>
          <w:lang w:val="en-US" w:eastAsia="en-GB"/>
        </w:rPr>
        <w:t xml:space="preserve">Outgoing Pastoral Council members who have served two consecutive four year terms are not eligible for election to the new Parish Pastoral Council, on this occasion. </w:t>
      </w:r>
    </w:p>
    <w:p w:rsidR="00C00FB8" w:rsidRDefault="00C00FB8">
      <w:pPr>
        <w:pStyle w:val="NoSpacing1"/>
        <w:rPr>
          <w:b/>
          <w:bCs/>
          <w:i/>
          <w:iCs/>
          <w:sz w:val="24"/>
          <w:szCs w:val="24"/>
          <w:u w:val="single"/>
        </w:rPr>
      </w:pPr>
    </w:p>
    <w:p w:rsidR="00C00FB8" w:rsidRDefault="00C00F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en-GB"/>
        </w:rPr>
      </w:pPr>
      <w:bookmarkStart w:id="0" w:name="_GoBack"/>
      <w:bookmarkEnd w:id="0"/>
    </w:p>
    <w:p w:rsidR="00C00FB8" w:rsidRDefault="00C00F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en-GB"/>
        </w:rPr>
      </w:pPr>
    </w:p>
    <w:p w:rsidR="00C00FB8" w:rsidRDefault="00C00F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en-GB"/>
        </w:rPr>
      </w:pPr>
    </w:p>
    <w:p w:rsidR="00C00FB8" w:rsidRDefault="00C00F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en-GB"/>
        </w:rPr>
      </w:pPr>
    </w:p>
    <w:p w:rsidR="00C00FB8" w:rsidRDefault="00C00F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4"/>
          <w:szCs w:val="24"/>
          <w:lang w:eastAsia="en-GB"/>
        </w:rPr>
      </w:pPr>
    </w:p>
    <w:p w:rsidR="00C00FB8" w:rsidRDefault="00C00FB8">
      <w:pPr>
        <w:pStyle w:val="NoSpacing1"/>
      </w:pPr>
    </w:p>
    <w:p w:rsidR="00C00FB8" w:rsidRDefault="00C00FB8">
      <w:pPr>
        <w:pStyle w:val="NoSpacing1"/>
      </w:pPr>
    </w:p>
    <w:p w:rsidR="00C00FB8" w:rsidRDefault="00C00FB8">
      <w:pPr>
        <w:pStyle w:val="NoSpacing1"/>
      </w:pPr>
    </w:p>
    <w:p w:rsidR="00C00FB8" w:rsidRDefault="00C00FB8">
      <w:pPr>
        <w:pStyle w:val="NoSpacing1"/>
      </w:pPr>
    </w:p>
    <w:p w:rsidR="00C00FB8" w:rsidRDefault="00C00FB8">
      <w:pPr>
        <w:pStyle w:val="NoSpacing1"/>
      </w:pPr>
    </w:p>
    <w:p w:rsidR="00C00FB8" w:rsidRDefault="00C00FB8"/>
    <w:sectPr w:rsidR="00C00F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2D"/>
    <w:rsid w:val="0013738B"/>
    <w:rsid w:val="00146195"/>
    <w:rsid w:val="001C409C"/>
    <w:rsid w:val="008E0DF9"/>
    <w:rsid w:val="00C00FB8"/>
    <w:rsid w:val="00CA15A3"/>
    <w:rsid w:val="00EB03D6"/>
    <w:rsid w:val="00FD2A2D"/>
    <w:rsid w:val="00FE1244"/>
    <w:rsid w:val="0E2B6D2E"/>
    <w:rsid w:val="1185589D"/>
    <w:rsid w:val="19B263B5"/>
    <w:rsid w:val="342966A0"/>
    <w:rsid w:val="42455DCC"/>
    <w:rsid w:val="42F17DBB"/>
    <w:rsid w:val="470C119D"/>
    <w:rsid w:val="49713EA7"/>
    <w:rsid w:val="56B241CC"/>
    <w:rsid w:val="61365B3C"/>
    <w:rsid w:val="7BAD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31327"/>
  <w15:docId w15:val="{300A0321-5C40-4E21-B2E1-30456DE1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basedOn w:val="Normal"/>
    <w:uiPriority w:val="99"/>
    <w:qFormat/>
    <w:pPr>
      <w:spacing w:before="100" w:beforeAutospacing="1" w:after="0" w:line="240" w:lineRule="auto"/>
    </w:pPr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McMorrow</dc:creator>
  <cp:lastModifiedBy>John McMorrow</cp:lastModifiedBy>
  <cp:revision>4</cp:revision>
  <dcterms:created xsi:type="dcterms:W3CDTF">2016-09-02T22:08:00Z</dcterms:created>
  <dcterms:modified xsi:type="dcterms:W3CDTF">2016-09-06T23:23:00Z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2057-10.1.0.5657</vt:lpwstr>
  </property>
</Properties>
</file>